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spacing w:before="66" w:after="0"/>
        <w:rPr/>
      </w:pPr>
      <w:r>
        <w:rPr/>
        <w:t>Приложение Б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210" w:after="0"/>
        <w:ind w:left="3578" w:right="3545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Форма заявки на подключение МО к МИС в системе ИЭМК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137" w:after="0"/>
        <w:ind w:left="4292" w:right="3545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Заявка на подключение МО к МИС в рабочей версии системы ИЭМК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2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2"/>
          <w:sz w:val="12"/>
          <w:szCs w:val="1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2"/>
          <w:sz w:val="12"/>
          <w:szCs w:val="12"/>
          <w:u w:val="none"/>
          <w:shd w:fill="auto" w:val="clear"/>
          <w:vertAlign w:val="baseline"/>
        </w:rPr>
      </w:r>
    </w:p>
    <w:tbl>
      <w:tblPr>
        <w:tblStyle w:val="Table1"/>
        <w:tblW w:w="15345" w:type="dxa"/>
        <w:jc w:val="left"/>
        <w:tblInd w:w="218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000"/>
      </w:tblPr>
      <w:tblGrid>
        <w:gridCol w:w="598"/>
        <w:gridCol w:w="2702"/>
        <w:gridCol w:w="1604"/>
        <w:gridCol w:w="1921"/>
        <w:gridCol w:w="1844"/>
        <w:gridCol w:w="2311"/>
        <w:gridCol w:w="1134"/>
        <w:gridCol w:w="1679"/>
        <w:gridCol w:w="1550"/>
      </w:tblGrid>
      <w:tr>
        <w:trPr>
          <w:trHeight w:val="2337" w:hRule="atLeas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229" w:after="0"/>
              <w:ind w:left="174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п.п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Наименование МИС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7" w:hanging="0"/>
              <w:jc w:val="left"/>
              <w:rPr/>
            </w:pPr>
            <w:r>
              <w:rPr/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7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Разработчик МИС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OID МО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Наименование МО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656" w:type="dxa"/>
              <w:right w:w="644" w:type="dxa"/>
            </w:tcMar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205" w:after="0"/>
              <w:ind w:left="-425" w:right="-430" w:hanging="0"/>
              <w:rPr/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ФИО</w:t>
            </w:r>
            <w:r>
              <w:rPr/>
              <w:t xml:space="preserve"> администратора МИС в МО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139" w:after="0"/>
              <w:ind w:left="0" w:right="125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СНИЛС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fill="auto" w:val="clear"/>
            <w:tcMar>
              <w:left w:w="299" w:type="dxa"/>
              <w:right w:w="278" w:type="dxa"/>
            </w:tcMar>
          </w:tcPr>
          <w:p>
            <w:pPr>
              <w:pStyle w:val="LOnormal"/>
              <w:widowControl w:val="false"/>
              <w:spacing w:lineRule="auto" w:line="240"/>
              <w:ind w:left="-141" w:right="-77" w:hanging="0"/>
              <w:rPr/>
            </w:pPr>
            <w:r>
              <w:rPr/>
            </w:r>
          </w:p>
          <w:p>
            <w:pPr>
              <w:pStyle w:val="LOnormal"/>
              <w:widowControl w:val="false"/>
              <w:spacing w:lineRule="auto" w:line="240"/>
              <w:ind w:left="-141" w:right="-77" w:hanging="0"/>
              <w:rPr/>
            </w:pPr>
            <w:r>
              <w:rPr/>
              <w:t>Контактный адрес электронной почты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421" w:type="dxa"/>
              <w:right w:w="179" w:type="dxa"/>
            </w:tcMar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-283" w:right="-77" w:hanging="45"/>
              <w:rPr/>
            </w:pPr>
            <w:r>
              <w:rPr/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-283" w:right="-77" w:hanging="45"/>
              <w:rPr/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Контактный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-283" w:right="-77" w:hanging="45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телефон</w:t>
            </w:r>
          </w:p>
        </w:tc>
      </w:tr>
      <w:tr>
        <w:trPr>
          <w:trHeight w:val="1505" w:hRule="atLeas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6"/>
                <w:sz w:val="36"/>
                <w:szCs w:val="3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6"/>
                <w:sz w:val="36"/>
                <w:szCs w:val="36"/>
                <w:u w:val="none"/>
                <w:shd w:fill="auto" w:val="clear"/>
                <w:vertAlign w:val="baseline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11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87" w:type="dxa"/>
              <w:right w:w="176" w:type="dxa"/>
            </w:tcMar>
          </w:tcPr>
          <w:p>
            <w:pPr>
              <w:pStyle w:val="LO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right="96" w:hanging="0"/>
              <w:rPr/>
            </w:pPr>
            <w:r>
              <w:rPr/>
              <w:t>Иная информационная система.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right="96" w:hanging="0"/>
              <w:rPr/>
            </w:pPr>
            <w:r>
              <w:rPr/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right="96" w:hanging="0"/>
              <w:rPr/>
            </w:pPr>
            <w:r>
              <w:rPr/>
              <w:t>Все субъекты РФ.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right="96" w:hanging="0"/>
              <w:rPr/>
            </w:pPr>
            <w:r>
              <w:rPr/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right="96" w:hanging="0"/>
              <w:rPr/>
            </w:pPr>
            <w:r>
              <w:rPr/>
              <w:t>«Сервис интеграции «МедФлекс»»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right="96" w:hanging="0"/>
              <w:rPr/>
            </w:pPr>
            <w:r>
              <w:rPr/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right="96" w:hanging="0"/>
              <w:rPr/>
            </w:pPr>
            <w:r>
              <w:rPr/>
              <w:t>UID: cf10a7e9-0df3-0637-8cbd-c908f83c57a8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/>
              <w:t>ООО “МедРокет”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tabs>
                <w:tab w:val="clear" w:pos="720"/>
                <w:tab w:val="left" w:pos="1268" w:leader="none"/>
              </w:tabs>
              <w:spacing w:lineRule="auto" w:line="240" w:before="0" w:after="0"/>
              <w:ind w:left="0" w:right="92" w:hanging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1.2.345.6.7.89.10.12.3.45.67890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91" w:type="dxa"/>
              <w:right w:w="172" w:type="dxa"/>
            </w:tcMar>
          </w:tcPr>
          <w:p>
            <w:pPr>
              <w:pStyle w:val="LOnormal"/>
              <w:widowControl w:val="false"/>
              <w:shd w:val="clear" w:fill="auto"/>
              <w:tabs>
                <w:tab w:val="clear" w:pos="720"/>
                <w:tab w:val="left" w:pos="1268" w:leader="none"/>
              </w:tabs>
              <w:spacing w:lineRule="auto" w:line="240" w:before="0" w:after="0"/>
              <w:ind w:left="0" w:right="92" w:hanging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ООО "Ромашка"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89" w:type="dxa"/>
              <w:right w:w="378" w:type="dxa"/>
            </w:tcMar>
          </w:tcPr>
          <w:p>
            <w:pPr>
              <w:pStyle w:val="LOnormal"/>
              <w:widowControl w:val="false"/>
              <w:shd w:val="clear" w:fill="auto"/>
              <w:tabs>
                <w:tab w:val="clear" w:pos="720"/>
                <w:tab w:val="left" w:pos="1268" w:leader="none"/>
              </w:tabs>
              <w:spacing w:lineRule="auto" w:line="240" w:before="0" w:after="0"/>
              <w:ind w:left="0" w:right="92" w:hanging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Иванов Иван Иванович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123-456-789 01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mail@example.ru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+7 900 123-45-67</w:t>
            </w:r>
          </w:p>
        </w:tc>
      </w:tr>
    </w:tbl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2" w:after="0"/>
        <w:ind w:left="110" w:right="0" w:hanging="11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2"/>
          <w:sz w:val="12"/>
          <w:szCs w:val="1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2"/>
          <w:sz w:val="12"/>
          <w:szCs w:val="1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1"/>
        <w:tabs>
          <w:tab w:val="clear" w:pos="720"/>
          <w:tab w:val="left" w:pos="6318" w:leader="none"/>
          <w:tab w:val="left" w:pos="8991" w:leader="none"/>
        </w:tabs>
        <w:spacing w:lineRule="atLeast" w:line="283" w:before="253" w:after="0"/>
        <w:ind w:left="1241" w:right="0" w:hanging="0"/>
        <w:rPr/>
      </w:pPr>
      <w:r>
        <w:rPr/>
        <w:t xml:space="preserve">  </w:t>
      </w:r>
      <w:r>
        <w:rPr>
          <w:color w:val="F10D0C"/>
        </w:rPr>
        <w:t xml:space="preserve">    </w:t>
      </w:r>
      <w:r>
        <w:rPr>
          <w:color w:val="F10D0C"/>
        </w:rPr>
        <w:t>Должность</w:t>
      </w:r>
      <w:r>
        <w:rPr>
          <w:color w:val="F10D0C"/>
        </w:rPr>
        <w:t xml:space="preserve">          </w:t>
      </w:r>
      <w:r>
        <w:rPr>
          <w:color w:val="000000"/>
          <w:sz w:val="22"/>
          <w:szCs w:val="22"/>
        </w:rPr>
        <w:t xml:space="preserve">                                                            </w:t>
      </w:r>
      <w:r>
        <w:rPr>
          <w:sz w:val="22"/>
          <w:szCs w:val="22"/>
        </w:rPr>
        <w:t xml:space="preserve"> </w:t>
      </w:r>
      <w:r>
        <w:rPr/>
        <w:t xml:space="preserve">          /</w:t>
      </w:r>
      <w:r>
        <w:rPr>
          <w:color w:val="FF0000"/>
        </w:rPr>
        <w:t>Ф.И.О.</w:t>
      </w:r>
      <w:r>
        <w:rPr/>
        <w:t xml:space="preserve">/            </w:t>
        <w:tab/>
        <w:t xml:space="preserve">            </w:t>
      </w:r>
      <w:r>
        <w:rPr>
          <w:color w:val="F10D0C"/>
        </w:rPr>
        <w:t xml:space="preserve">                01.06.2026</w:t>
      </w:r>
    </w:p>
    <w:p>
      <w:pPr>
        <w:pStyle w:val="LOnormal"/>
        <w:widowControl w:val="false"/>
        <w:spacing w:lineRule="atLeast" w:line="283"/>
        <w:ind w:right="-77" w:hanging="0"/>
        <w:rPr/>
      </w:pPr>
      <w:r>
        <w:rPr/>
        <w:t xml:space="preserve">           </w:t>
      </w:r>
      <w:r>
        <w:rPr>
          <w:u w:val="single"/>
        </w:rPr>
        <w:t xml:space="preserve">                                                           </w:t>
      </w:r>
      <w:r>
        <w:rPr/>
        <w:t xml:space="preserve">                               </w:t>
      </w:r>
      <w:r>
        <w:rPr>
          <w:u w:val="none"/>
        </w:rPr>
        <w:t xml:space="preserve">      </w:t>
      </w:r>
      <w:r>
        <w:rPr>
          <w:u w:val="single"/>
        </w:rPr>
        <w:t xml:space="preserve">                                                 </w:t>
      </w:r>
      <w:r>
        <w:rPr>
          <w:u w:val="none"/>
        </w:rPr>
        <w:t xml:space="preserve">    </w:t>
      </w:r>
      <w:r>
        <w:rPr/>
        <w:t xml:space="preserve">                       </w:t>
      </w:r>
      <w:r>
        <w:rPr>
          <w:u w:val="single"/>
        </w:rPr>
        <w:t xml:space="preserve">                                                   </w:t>
      </w:r>
      <w:r>
        <w:rPr/>
        <w:t xml:space="preserve">                              </w:t>
      </w:r>
    </w:p>
    <w:p>
      <w:pPr>
        <w:pStyle w:val="LOnormal"/>
        <w:widowControl w:val="false"/>
        <w:spacing w:lineRule="atLeast" w:line="283"/>
        <w:ind w:right="-77" w:hanging="0"/>
        <w:rPr/>
      </w:pPr>
      <w:r>
        <w:rPr/>
        <w:t xml:space="preserve">                            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должность                                   подпись    МП                                       расшифровка подписи                                                               дата       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600" w:right="640" w:gutter="0" w:header="0" w:top="1020" w:footer="0" w:bottom="28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Times New Roman">
    <w:charset w:val="01"/>
    <w:family w:val="swiss"/>
    <w:pitch w:val="variable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Helvetica Neue">
    <w:charset w:val="01"/>
    <w:family w:val="roman"/>
    <w:pitch w:val="variable"/>
    <w:embedRegular r:id="rId9" w:fontKey="{09014A78-CABC-4EF0-12AC-5CD89AEFDE09}"/>
  </w:font>
  <w:font w:name="Georgi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right" w:pos="9020" w:leader="none"/>
      </w:tabs>
      <w:spacing w:lineRule="auto" w:line="240" w:before="0" w:after="0"/>
      <w:ind w:left="0" w:right="0" w:hanging="0"/>
      <w:jc w:val="left"/>
      <w:rPr>
        <w:rFonts w:ascii="Helvetica Neue" w:hAnsi="Helvetica Neue" w:eastAsia="Helvetica Neue" w:cs="Helvetica Neue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right" w:pos="9020" w:leader="none"/>
      </w:tabs>
      <w:spacing w:lineRule="auto" w:line="240" w:before="0" w:after="0"/>
      <w:ind w:left="0" w:right="0" w:hanging="0"/>
      <w:jc w:val="left"/>
      <w:rPr>
        <w:rFonts w:ascii="Helvetica Neue" w:hAnsi="Helvetica Neue" w:eastAsia="Helvetica Neue" w:cs="Helvetica Neue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9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right" w:pos="9020" w:leader="none"/>
      </w:tabs>
      <w:spacing w:lineRule="auto" w:line="240" w:before="0" w:after="0"/>
      <w:ind w:left="0" w:right="0" w:hanging="0"/>
      <w:jc w:val="left"/>
      <w:rPr>
        <w:rFonts w:ascii="Helvetica Neue" w:hAnsi="Helvetica Neue" w:eastAsia="Helvetica Neue" w:cs="Helvetica Neue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pageBreakBefore w:val="false"/>
      <w:widowControl/>
      <w:shd w:val="clear" w:fill="auto"/>
      <w:tabs>
        <w:tab w:val="clear" w:pos="720"/>
        <w:tab w:val="right" w:pos="9020" w:leader="none"/>
      </w:tabs>
      <w:spacing w:lineRule="auto" w:line="240" w:before="0" w:after="0"/>
      <w:ind w:left="0" w:right="0" w:hanging="0"/>
      <w:jc w:val="left"/>
      <w:rPr>
        <w:rFonts w:ascii="Helvetica Neue" w:hAnsi="Helvetica Neue" w:eastAsia="Helvetica Neue" w:cs="Helvetica Neue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4"/>
      <w:szCs w:val="24"/>
      <w:lang w:val="ru-RU" w:eastAsia="zh-CN" w:bidi="hi-IN"/>
    </w:rPr>
  </w:style>
  <w:style w:type="paragraph" w:styleId="1">
    <w:name w:val="Heading 1"/>
    <w:basedOn w:val="LOnormal"/>
    <w:next w:val="LOnormal"/>
    <w:qFormat/>
    <w:pPr>
      <w:keepNext w:val="false"/>
      <w:keepLines w:val="false"/>
      <w:pageBreakBefore w:val="false"/>
      <w:widowControl w:val="false"/>
      <w:shd w:val="clear" w:fill="auto"/>
      <w:spacing w:lineRule="auto" w:line="240" w:before="66" w:after="0"/>
      <w:ind w:left="532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qFormat/>
    <w:rPr/>
  </w:style>
  <w:style w:type="character" w:styleId="Style8">
    <w:name w:val="Hyperlink"/>
    <w:rPr>
      <w:u w:val="single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10">
    <w:name w:val="Body Text"/>
    <w:pPr>
      <w:keepNext w:val="false"/>
      <w:keepLines w:val="false"/>
      <w:pageBreakBefore w:val="false"/>
      <w:widowControl w:val="false"/>
      <w:shd w:val="clear" w:color="auto" w:fill="auto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Arial Unicode MS" w:cs="Arial Unicode MS"/>
      <w:b/>
      <w:bCs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4"/>
      <w:sz w:val="24"/>
      <w:szCs w:val="24"/>
      <w:u w:val="none" w:color="000000"/>
      <w:shd w:fill="auto" w:val="clear"/>
      <w:vertAlign w:val="baseline"/>
      <w:lang w:val="ru-RU" w:eastAsia="zh-CN" w:bidi="hi-IN"/>
    </w:rPr>
  </w:style>
  <w:style w:type="paragraph" w:styleId="Style11">
    <w:name w:val="List"/>
    <w:basedOn w:val="Style10"/>
    <w:pPr/>
    <w:rPr>
      <w:rFonts w:cs="Noto Sans Devanagari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LOnormal" w:default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4"/>
      <w:szCs w:val="24"/>
      <w:lang w:val="ru-RU" w:eastAsia="zh-CN" w:bidi="hi-IN"/>
    </w:rPr>
  </w:style>
  <w:style w:type="paragraph" w:styleId="Style14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tyle15">
    <w:name w:val="Колонтитулы"/>
    <w:qFormat/>
    <w:pPr>
      <w:keepNext w:val="false"/>
      <w:keepLines w:val="false"/>
      <w:pageBreakBefore w:val="false"/>
      <w:widowControl/>
      <w:shd w:val="clear" w:color="auto" w:fill="auto"/>
      <w:tabs>
        <w:tab w:val="clear" w:pos="720"/>
        <w:tab w:val="right" w:pos="9020" w:leader="none"/>
      </w:tabs>
      <w:suppressAutoHyphens w:val="false"/>
      <w:bidi w:val="0"/>
      <w:spacing w:lineRule="auto" w:line="240" w:before="0" w:after="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4"/>
      <w:sz w:val="24"/>
      <w:szCs w:val="24"/>
      <w:u w:val="none"/>
      <w:shd w:fill="auto" w:val="clear"/>
      <w:vertAlign w:val="baseline"/>
      <w:lang w:val="ru-RU" w:eastAsia="zh-CN" w:bidi="hi-IN"/>
      <w14:textOutline>
        <w14:noFill/>
      </w14:textOutline>
    </w:rPr>
  </w:style>
  <w:style w:type="paragraph" w:styleId="TableParagraph">
    <w:name w:val="Table Paragraph"/>
    <w:qFormat/>
    <w:pPr>
      <w:keepNext w:val="false"/>
      <w:keepLines w:val="false"/>
      <w:pageBreakBefore w:val="false"/>
      <w:widowControl w:val="false"/>
      <w:shd w:val="clear" w:color="auto" w:fill="auto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2"/>
      <w:sz w:val="22"/>
      <w:szCs w:val="22"/>
      <w:u w:val="none" w:color="000000"/>
      <w:shd w:fill="auto" w:val="clear"/>
      <w:vertAlign w:val="baseline"/>
      <w:lang w:val="ru-RU" w:eastAsia="zh-CN" w:bidi="hi-IN"/>
    </w:rPr>
  </w:style>
  <w:style w:type="paragraph" w:styleId="Style16">
    <w:name w:val="По умолчанию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88" w:before="160" w:after="0"/>
      <w:ind w:left="0" w:right="0" w:hanging="0"/>
      <w:jc w:val="left"/>
    </w:pPr>
    <w:rPr>
      <w:rFonts w:ascii="Helvetica Neue" w:hAnsi="Helvetica Neue" w:eastAsia="Helvetica Neue" w:cs="Helvetica Neue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4"/>
      <w:sz w:val="24"/>
      <w:szCs w:val="24"/>
      <w:u w:val="none"/>
      <w:shd w:fill="auto" w:val="clear"/>
      <w:vertAlign w:val="baseline"/>
      <w:lang w:val="ru-RU" w:eastAsia="zh-CN" w:bidi="hi-IN"/>
      <w14:textOutline>
        <w14:noFill/>
      </w14:textOutline>
    </w:rPr>
  </w:style>
  <w:style w:type="paragraph" w:styleId="Style17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8">
    <w:name w:val="Колонтитул"/>
    <w:basedOn w:val="Normal"/>
    <w:qFormat/>
    <w:pPr/>
    <w:rPr/>
  </w:style>
  <w:style w:type="paragraph" w:styleId="Style19">
    <w:name w:val="Header"/>
    <w:basedOn w:val="Style18"/>
    <w:pPr/>
    <w:rPr/>
  </w:style>
  <w:style w:type="paragraph" w:styleId="Style20">
    <w:name w:val="Footer"/>
    <w:basedOn w:val="Style18"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Kl6ScDvurp40EnYO3OxE0ZA3dQg==">CgMxLjA4AHIhMWg2YXdzM2ZwTnpHSUpQdGRsLTVRNkNvTDJaSGNOLThL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48</TotalTime>
  <Application>LibreOffice/7.4.7.2$Linux_X86_64 LibreOffice_project/40$Build-2</Application>
  <AppVersion>15.0000</AppVersion>
  <Pages>1</Pages>
  <Words>79</Words>
  <Characters>522</Characters>
  <CharactersWithSpaces>1139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2026-06-11T11:57:41Z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